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83" w:rsidRDefault="00270383" w:rsidP="0027038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[ 27 ]</w:t>
      </w:r>
    </w:p>
    <w:p w:rsidR="00270383" w:rsidRPr="00E71C00" w:rsidRDefault="00270383" w:rsidP="00270383">
      <w:pPr>
        <w:rPr>
          <w:rFonts w:ascii="Verdana" w:hAnsi="Verdana"/>
          <w:b/>
          <w:sz w:val="20"/>
          <w:szCs w:val="20"/>
        </w:rPr>
      </w:pPr>
    </w:p>
    <w:p w:rsidR="00270383" w:rsidRPr="00595AC2" w:rsidRDefault="00270383" w:rsidP="0027038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15</w:t>
      </w:r>
      <w:r w:rsidRPr="00C0183B">
        <w:rPr>
          <w:rFonts w:ascii="Verdana" w:hAnsi="Verdana"/>
          <w:b/>
          <w:sz w:val="20"/>
          <w:szCs w:val="20"/>
        </w:rPr>
        <w:t>.</w:t>
      </w:r>
      <w:r w:rsidRPr="00F32748">
        <w:rPr>
          <w:rFonts w:ascii="Verdana" w:hAnsi="Verdana"/>
          <w:b/>
          <w:sz w:val="20"/>
          <w:szCs w:val="20"/>
        </w:rPr>
        <w:t>07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270383" w:rsidRPr="00521505" w:rsidRDefault="00270383" w:rsidP="0027038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733D8A">
        <w:rPr>
          <w:rFonts w:ascii="Verdana" w:hAnsi="Verdana"/>
          <w:b/>
          <w:sz w:val="20"/>
          <w:szCs w:val="20"/>
        </w:rPr>
        <w:t>5272</w:t>
      </w:r>
    </w:p>
    <w:p w:rsidR="00270383" w:rsidRPr="00AA5121" w:rsidRDefault="00270383" w:rsidP="00270383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270383" w:rsidRPr="00AA5121" w:rsidRDefault="00270383" w:rsidP="0027038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270383" w:rsidRPr="00AA5121" w:rsidRDefault="00270383" w:rsidP="0027038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270383" w:rsidRPr="00AA5121" w:rsidRDefault="00270383" w:rsidP="00270383">
      <w:pPr>
        <w:jc w:val="center"/>
        <w:rPr>
          <w:rFonts w:ascii="Verdana" w:hAnsi="Verdana"/>
          <w:b/>
          <w:sz w:val="20"/>
          <w:szCs w:val="20"/>
        </w:rPr>
      </w:pPr>
    </w:p>
    <w:p w:rsidR="00270383" w:rsidRPr="00AA5121" w:rsidRDefault="00270383" w:rsidP="00270383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270383" w:rsidRPr="00AA5121" w:rsidRDefault="00270383" w:rsidP="00270383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270383" w:rsidRPr="00AA5121" w:rsidRDefault="00270383" w:rsidP="00270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EF40FF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9</w:t>
      </w:r>
      <w:r w:rsidRPr="00080A06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Ιουλίου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Pr="00945F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Δευτέρα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270383" w:rsidRPr="00AA5121" w:rsidRDefault="00270383" w:rsidP="00270383">
      <w:pPr>
        <w:rPr>
          <w:rFonts w:ascii="Verdana" w:hAnsi="Verdana"/>
          <w:sz w:val="20"/>
          <w:szCs w:val="20"/>
        </w:rPr>
      </w:pPr>
    </w:p>
    <w:p w:rsidR="00270383" w:rsidRPr="00C10C72" w:rsidRDefault="00270383" w:rsidP="00270383">
      <w:pPr>
        <w:snapToGrid w:val="0"/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/>
          <w:b/>
          <w:sz w:val="20"/>
          <w:szCs w:val="20"/>
        </w:rPr>
        <w:t>1.-</w:t>
      </w:r>
      <w:r w:rsidRPr="00E60450">
        <w:rPr>
          <w:rFonts w:ascii="Verdana" w:hAnsi="Verdana"/>
          <w:sz w:val="20"/>
          <w:szCs w:val="20"/>
        </w:rPr>
        <w:t xml:space="preserve"> </w:t>
      </w:r>
      <w:r w:rsidRPr="00C10C72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2021. </w:t>
      </w:r>
    </w:p>
    <w:p w:rsidR="00270383" w:rsidRPr="00E60450" w:rsidRDefault="00270383" w:rsidP="00270383">
      <w:pPr>
        <w:snapToGrid w:val="0"/>
        <w:rPr>
          <w:rFonts w:ascii="Verdana" w:hAnsi="Verdana"/>
          <w:sz w:val="20"/>
          <w:szCs w:val="20"/>
        </w:rPr>
      </w:pPr>
    </w:p>
    <w:p w:rsidR="000E787C" w:rsidRDefault="00270383" w:rsidP="000E787C">
      <w:pPr>
        <w:snapToGrid w:val="0"/>
        <w:spacing w:line="276" w:lineRule="auto"/>
        <w:rPr>
          <w:rFonts w:ascii="Verdana" w:hAnsi="Verdana" w:cs="Arial"/>
          <w:sz w:val="20"/>
          <w:szCs w:val="20"/>
        </w:rPr>
      </w:pPr>
      <w:r w:rsidRPr="00B8149E">
        <w:rPr>
          <w:rFonts w:ascii="Verdana" w:hAnsi="Verdana"/>
          <w:b/>
          <w:sz w:val="20"/>
          <w:szCs w:val="20"/>
        </w:rPr>
        <w:t>2</w:t>
      </w:r>
      <w:r w:rsidRPr="00B8149E">
        <w:rPr>
          <w:rFonts w:ascii="Verdana" w:hAnsi="Verdana" w:cs="Arial"/>
          <w:b/>
          <w:bCs/>
          <w:sz w:val="20"/>
          <w:szCs w:val="20"/>
        </w:rPr>
        <w:t xml:space="preserve">.- </w:t>
      </w:r>
      <w:r w:rsidR="000E787C" w:rsidRPr="0006231D">
        <w:rPr>
          <w:rFonts w:ascii="Verdana" w:hAnsi="Verdana" w:cs="Arial"/>
          <w:sz w:val="20"/>
          <w:szCs w:val="20"/>
        </w:rPr>
        <w:t>Περί έγκρισης οικονομοτεχνικής μελέτης βιωσιμότητας, σύσταση Αναπτυξιακού Οργανισμού Τοπικής Αυτοδιοίκησης , με την επωνυμία «ΜΟΡΙΑΣ Ανώνυμη Εταιρεία- Αναπτυξιακός Οργανισμός Τοπικής Αυτοδιοίκησης», με διακριτικό τίτλο «ΜΟΡΙΑΣ Α.Ε.- Α. Ο.Τ.Α.», συμμετοχή του Δήμου , έγκριση σχεδίου καταστατικού και ορισμός εκπροσώπων στη Γενική Συνέλευση.</w:t>
      </w:r>
    </w:p>
    <w:p w:rsidR="00270383" w:rsidRDefault="00270383" w:rsidP="00270383">
      <w:pPr>
        <w:snapToGrid w:val="0"/>
        <w:rPr>
          <w:rFonts w:ascii="Verdana" w:hAnsi="Verdana" w:cs="Arial"/>
          <w:b/>
          <w:bCs/>
          <w:sz w:val="20"/>
          <w:szCs w:val="20"/>
        </w:rPr>
      </w:pPr>
    </w:p>
    <w:p w:rsidR="000E787C" w:rsidRDefault="00270383" w:rsidP="000E787C">
      <w:pPr>
        <w:snapToGri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06231D">
        <w:rPr>
          <w:rFonts w:ascii="Verdana" w:hAnsi="Verdana" w:cs="Arial"/>
          <w:b/>
          <w:bCs/>
          <w:sz w:val="20"/>
          <w:szCs w:val="20"/>
        </w:rPr>
        <w:t>3.-</w:t>
      </w:r>
      <w:r w:rsidRPr="0006231D">
        <w:rPr>
          <w:rFonts w:ascii="Verdana" w:hAnsi="Verdana" w:cs="Arial"/>
          <w:bCs/>
          <w:sz w:val="20"/>
          <w:szCs w:val="20"/>
        </w:rPr>
        <w:t xml:space="preserve"> </w:t>
      </w:r>
      <w:r w:rsidR="000E787C" w:rsidRPr="00B8149E">
        <w:rPr>
          <w:rFonts w:ascii="Verdana" w:hAnsi="Verdana" w:cs="Arial"/>
          <w:bCs/>
          <w:sz w:val="20"/>
          <w:szCs w:val="20"/>
        </w:rPr>
        <w:t xml:space="preserve">Περί </w:t>
      </w:r>
      <w:r w:rsidR="000E787C" w:rsidRPr="00B8149E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έγκρισης χορήγησης </w:t>
      </w:r>
      <w:r w:rsidR="000E787C" w:rsidRPr="00B8149E">
        <w:rPr>
          <w:rFonts w:ascii="Verdana" w:hAnsi="Verdana" w:cs="Arial"/>
          <w:sz w:val="20"/>
          <w:szCs w:val="20"/>
        </w:rPr>
        <w:t xml:space="preserve">παράτασης προθεσμίας  εκτέλεσης του έργου: </w:t>
      </w:r>
      <w:r w:rsidR="000E787C">
        <w:rPr>
          <w:rFonts w:ascii="Verdana" w:hAnsi="Verdana" w:cs="Arial"/>
          <w:sz w:val="20"/>
          <w:szCs w:val="20"/>
        </w:rPr>
        <w:t xml:space="preserve">«Έργα Επούλωσης Λάκκων έτους </w:t>
      </w:r>
      <w:r w:rsidR="000E787C">
        <w:rPr>
          <w:rFonts w:ascii="Arial" w:hAnsi="Arial" w:cs="Arial"/>
          <w:b/>
          <w:bCs/>
          <w:sz w:val="22"/>
          <w:szCs w:val="22"/>
        </w:rPr>
        <w:t xml:space="preserve"> </w:t>
      </w:r>
      <w:r w:rsidR="000E787C" w:rsidRPr="00270383">
        <w:rPr>
          <w:rFonts w:ascii="Arial" w:hAnsi="Arial" w:cs="Arial"/>
          <w:bCs/>
          <w:sz w:val="22"/>
          <w:szCs w:val="22"/>
        </w:rPr>
        <w:t>2020»  (αρ. μελ.:05/2020)</w:t>
      </w:r>
      <w:r w:rsidR="000E787C">
        <w:rPr>
          <w:rFonts w:ascii="Arial" w:hAnsi="Arial" w:cs="Arial"/>
          <w:bCs/>
          <w:sz w:val="22"/>
          <w:szCs w:val="22"/>
        </w:rPr>
        <w:t>.</w:t>
      </w:r>
    </w:p>
    <w:p w:rsidR="000E787C" w:rsidRPr="0006231D" w:rsidRDefault="000E787C" w:rsidP="004C11AA">
      <w:pPr>
        <w:snapToGrid w:val="0"/>
        <w:spacing w:line="276" w:lineRule="auto"/>
        <w:rPr>
          <w:rFonts w:ascii="Verdana" w:hAnsi="Verdana" w:cs="Arial"/>
          <w:sz w:val="20"/>
          <w:szCs w:val="20"/>
        </w:rPr>
      </w:pPr>
    </w:p>
    <w:p w:rsidR="00270383" w:rsidRDefault="00270383" w:rsidP="00270383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4C11AA" w:rsidRDefault="00270383" w:rsidP="004C11AA">
      <w:pPr>
        <w:pStyle w:val="2"/>
        <w:tabs>
          <w:tab w:val="left" w:pos="426"/>
        </w:tabs>
        <w:ind w:left="426" w:right="-760" w:hanging="993"/>
        <w:rPr>
          <w:rFonts w:ascii="Verdana" w:hAnsi="Verdana"/>
          <w:sz w:val="20"/>
        </w:rPr>
      </w:pPr>
      <w:r w:rsidRPr="004C11AA">
        <w:rPr>
          <w:rFonts w:ascii="Verdana" w:hAnsi="Verdana" w:cs="Arial"/>
          <w:b/>
          <w:sz w:val="20"/>
        </w:rPr>
        <w:t xml:space="preserve">  </w:t>
      </w:r>
      <w:r w:rsidR="004C11AA">
        <w:rPr>
          <w:rFonts w:ascii="Verdana" w:hAnsi="Verdana" w:cs="Arial"/>
          <w:b/>
          <w:sz w:val="20"/>
        </w:rPr>
        <w:t xml:space="preserve">      4</w:t>
      </w:r>
      <w:r w:rsidRPr="004C11AA">
        <w:rPr>
          <w:rFonts w:ascii="Verdana" w:hAnsi="Verdana" w:cs="Arial"/>
          <w:b/>
          <w:sz w:val="20"/>
        </w:rPr>
        <w:t>.-</w:t>
      </w:r>
      <w:r w:rsidRPr="004C11AA">
        <w:rPr>
          <w:rFonts w:ascii="Verdana" w:hAnsi="Verdana" w:cs="Arial"/>
          <w:sz w:val="20"/>
        </w:rPr>
        <w:t xml:space="preserve"> Περί </w:t>
      </w:r>
      <w:r w:rsidR="004C11AA" w:rsidRPr="004C11AA">
        <w:rPr>
          <w:rFonts w:ascii="Verdana" w:hAnsi="Verdana"/>
          <w:sz w:val="20"/>
        </w:rPr>
        <w:t>Έγκριση</w:t>
      </w:r>
      <w:r w:rsidR="004C11AA">
        <w:rPr>
          <w:rFonts w:ascii="Verdana" w:hAnsi="Verdana"/>
          <w:sz w:val="20"/>
        </w:rPr>
        <w:t>ς του</w:t>
      </w:r>
      <w:r w:rsidR="004C11AA" w:rsidRPr="004C11AA">
        <w:rPr>
          <w:rFonts w:ascii="Verdana" w:hAnsi="Verdana"/>
          <w:sz w:val="20"/>
        </w:rPr>
        <w:t xml:space="preserve"> </w:t>
      </w:r>
      <w:r w:rsidR="004C11AA" w:rsidRPr="004C11AA">
        <w:rPr>
          <w:rFonts w:ascii="Verdana" w:hAnsi="Verdana"/>
          <w:b/>
          <w:sz w:val="20"/>
        </w:rPr>
        <w:t>1ου Ανακεφαλαιωτικού Πίνακα</w:t>
      </w:r>
      <w:r w:rsidR="004C11AA" w:rsidRPr="004C11AA">
        <w:rPr>
          <w:rFonts w:ascii="Verdana" w:hAnsi="Verdana"/>
          <w:sz w:val="20"/>
        </w:rPr>
        <w:t xml:space="preserve"> Εργασιών</w:t>
      </w:r>
      <w:r w:rsidR="004C11AA">
        <w:rPr>
          <w:rFonts w:ascii="Verdana" w:hAnsi="Verdana"/>
          <w:sz w:val="20"/>
        </w:rPr>
        <w:t xml:space="preserve"> </w:t>
      </w:r>
      <w:r w:rsidR="004C11AA" w:rsidRPr="004C11AA">
        <w:rPr>
          <w:rFonts w:ascii="Verdana" w:hAnsi="Verdana"/>
          <w:sz w:val="20"/>
        </w:rPr>
        <w:t xml:space="preserve">του έργου  «Συντήρηση Επισκευών </w:t>
      </w:r>
    </w:p>
    <w:p w:rsidR="004C11AA" w:rsidRPr="004C11AA" w:rsidRDefault="004C11AA" w:rsidP="004C11AA">
      <w:pPr>
        <w:pStyle w:val="2"/>
        <w:tabs>
          <w:tab w:val="left" w:pos="426"/>
        </w:tabs>
        <w:ind w:left="0" w:right="-760"/>
        <w:rPr>
          <w:rFonts w:ascii="Verdana" w:hAnsi="Verdana"/>
          <w:sz w:val="20"/>
        </w:rPr>
      </w:pPr>
      <w:r w:rsidRPr="004C11AA">
        <w:rPr>
          <w:rFonts w:ascii="Verdana" w:hAnsi="Verdana"/>
          <w:sz w:val="20"/>
        </w:rPr>
        <w:t>και  Αποκαταστάσεων Αντλιοστασίων»</w:t>
      </w:r>
      <w:r w:rsidR="004F6E01">
        <w:rPr>
          <w:rFonts w:ascii="Verdana" w:hAnsi="Verdana"/>
          <w:sz w:val="20"/>
        </w:rPr>
        <w:t>.</w:t>
      </w:r>
    </w:p>
    <w:p w:rsidR="00270383" w:rsidRPr="004C11AA" w:rsidRDefault="00270383" w:rsidP="00270383">
      <w:pPr>
        <w:spacing w:line="276" w:lineRule="auto"/>
        <w:ind w:hanging="182"/>
        <w:jc w:val="both"/>
        <w:rPr>
          <w:rFonts w:ascii="Verdana" w:hAnsi="Verdana" w:cs="Arial"/>
          <w:b/>
          <w:sz w:val="20"/>
          <w:szCs w:val="20"/>
        </w:rPr>
      </w:pPr>
    </w:p>
    <w:p w:rsidR="00270383" w:rsidRDefault="00270383" w:rsidP="00270383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0E787C" w:rsidRDefault="00270383" w:rsidP="000E78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0293">
        <w:rPr>
          <w:rFonts w:ascii="Verdana" w:hAnsi="Verdana" w:cs="Arial"/>
          <w:b/>
          <w:sz w:val="20"/>
          <w:szCs w:val="20"/>
        </w:rPr>
        <w:t>5.-</w:t>
      </w:r>
      <w:r>
        <w:rPr>
          <w:rFonts w:ascii="Verdana" w:hAnsi="Verdana" w:cs="Arial"/>
          <w:sz w:val="20"/>
          <w:szCs w:val="20"/>
        </w:rPr>
        <w:t xml:space="preserve"> </w:t>
      </w:r>
      <w:r w:rsidR="000E787C" w:rsidRPr="00B8149E">
        <w:rPr>
          <w:rFonts w:ascii="Verdana" w:hAnsi="Verdana" w:cs="Arial"/>
          <w:bCs/>
          <w:sz w:val="20"/>
          <w:szCs w:val="20"/>
        </w:rPr>
        <w:t xml:space="preserve">Περί </w:t>
      </w:r>
      <w:r w:rsidR="000E787C" w:rsidRPr="00B8149E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έγκρισης χορήγησης </w:t>
      </w:r>
      <w:r w:rsidR="000E787C" w:rsidRPr="00B8149E">
        <w:rPr>
          <w:rFonts w:ascii="Verdana" w:hAnsi="Verdana" w:cs="Arial"/>
          <w:sz w:val="20"/>
          <w:szCs w:val="20"/>
        </w:rPr>
        <w:t xml:space="preserve">παράτασης προθεσμίας  εκτέλεσης του έργου: </w:t>
      </w:r>
      <w:r w:rsidR="000E787C">
        <w:rPr>
          <w:rFonts w:ascii="Verdana" w:hAnsi="Verdana" w:cs="Arial"/>
          <w:sz w:val="20"/>
          <w:szCs w:val="20"/>
        </w:rPr>
        <w:t xml:space="preserve">«Έργα δικτύων άρδευσης και </w:t>
      </w:r>
      <w:proofErr w:type="spellStart"/>
      <w:r w:rsidR="000E787C">
        <w:rPr>
          <w:rFonts w:ascii="Verdana" w:hAnsi="Verdana" w:cs="Arial"/>
          <w:sz w:val="20"/>
          <w:szCs w:val="20"/>
        </w:rPr>
        <w:t>ομβρίων</w:t>
      </w:r>
      <w:proofErr w:type="spellEnd"/>
      <w:r w:rsidR="000E787C">
        <w:rPr>
          <w:rFonts w:ascii="Verdana" w:hAnsi="Verdana" w:cs="Arial"/>
          <w:sz w:val="20"/>
          <w:szCs w:val="20"/>
        </w:rPr>
        <w:t xml:space="preserve"> 2020</w:t>
      </w:r>
      <w:r w:rsidR="000E787C" w:rsidRPr="00D44685">
        <w:rPr>
          <w:rFonts w:ascii="Arial" w:hAnsi="Arial" w:cs="Arial"/>
          <w:sz w:val="22"/>
          <w:szCs w:val="22"/>
        </w:rPr>
        <w:t>»</w:t>
      </w:r>
      <w:r w:rsidR="000E787C" w:rsidRPr="00AE0DEC">
        <w:rPr>
          <w:rFonts w:ascii="Arial" w:hAnsi="Arial" w:cs="Arial"/>
          <w:sz w:val="22"/>
          <w:szCs w:val="22"/>
        </w:rPr>
        <w:t xml:space="preserve"> με αρ. </w:t>
      </w:r>
      <w:proofErr w:type="spellStart"/>
      <w:r w:rsidR="000E787C" w:rsidRPr="00AE0DEC">
        <w:rPr>
          <w:rFonts w:ascii="Arial" w:hAnsi="Arial" w:cs="Arial"/>
          <w:sz w:val="22"/>
          <w:szCs w:val="22"/>
        </w:rPr>
        <w:t>μελ</w:t>
      </w:r>
      <w:proofErr w:type="spellEnd"/>
      <w:r w:rsidR="000E787C" w:rsidRPr="00AE0DEC">
        <w:rPr>
          <w:rFonts w:ascii="Arial" w:hAnsi="Arial" w:cs="Arial"/>
          <w:sz w:val="22"/>
          <w:szCs w:val="22"/>
        </w:rPr>
        <w:t xml:space="preserve">. </w:t>
      </w:r>
      <w:r w:rsidR="000E787C">
        <w:rPr>
          <w:rFonts w:ascii="Arial" w:hAnsi="Arial" w:cs="Arial"/>
          <w:sz w:val="22"/>
          <w:szCs w:val="22"/>
        </w:rPr>
        <w:t>11/2020.</w:t>
      </w:r>
    </w:p>
    <w:p w:rsidR="000E787C" w:rsidRDefault="000E787C" w:rsidP="000E787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E787C" w:rsidRPr="003D1928" w:rsidRDefault="00270383" w:rsidP="000E787C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50293">
        <w:rPr>
          <w:rFonts w:ascii="Verdana" w:hAnsi="Verdana" w:cs="Arial"/>
          <w:b/>
          <w:sz w:val="20"/>
          <w:szCs w:val="20"/>
        </w:rPr>
        <w:t>6.-</w:t>
      </w:r>
      <w:r>
        <w:rPr>
          <w:rFonts w:ascii="Verdana" w:hAnsi="Verdana" w:cs="Arial"/>
          <w:sz w:val="20"/>
          <w:szCs w:val="20"/>
        </w:rPr>
        <w:t xml:space="preserve"> </w:t>
      </w:r>
      <w:r w:rsidR="000E787C" w:rsidRPr="003D1928">
        <w:rPr>
          <w:rFonts w:ascii="Verdana" w:hAnsi="Verdana"/>
          <w:sz w:val="20"/>
          <w:szCs w:val="20"/>
        </w:rPr>
        <w:t>Έκθεση εσόδων- εξόδων Β΄ τριμήνου 2021, για την υλοποίηση του  προϋπολογισμού έτους 2021.</w:t>
      </w:r>
    </w:p>
    <w:p w:rsidR="00270383" w:rsidRDefault="00270383" w:rsidP="00270383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270383" w:rsidRDefault="00270383" w:rsidP="00270383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  <w:r w:rsidRPr="00450293">
        <w:rPr>
          <w:rFonts w:ascii="Verdana" w:hAnsi="Verdana" w:cs="Arial"/>
          <w:b/>
          <w:sz w:val="20"/>
          <w:szCs w:val="20"/>
        </w:rPr>
        <w:t xml:space="preserve">  7.-</w:t>
      </w:r>
      <w:r>
        <w:rPr>
          <w:rFonts w:ascii="Verdana" w:hAnsi="Verdana" w:cs="Arial"/>
          <w:sz w:val="20"/>
          <w:szCs w:val="20"/>
        </w:rPr>
        <w:t xml:space="preserve"> </w:t>
      </w:r>
      <w:r w:rsidR="00DF4BFF">
        <w:rPr>
          <w:rFonts w:ascii="Verdana" w:hAnsi="Verdana" w:cs="Arial"/>
          <w:sz w:val="20"/>
          <w:szCs w:val="20"/>
        </w:rPr>
        <w:t xml:space="preserve">Αποδοχή ένταξης και χρηματοδότησης του έργου : «Δευτεροβάθμιος Προσεισμικός Έλεγχος Σχολικών Συγκροτημάτων Δήμου Βέλου- Βόχας», στο Ειδικό Αναπτυξιακό Πρόγραμμα «Αντώνης </w:t>
      </w:r>
      <w:proofErr w:type="spellStart"/>
      <w:r w:rsidR="00DF4BFF">
        <w:rPr>
          <w:rFonts w:ascii="Verdana" w:hAnsi="Verdana" w:cs="Arial"/>
          <w:sz w:val="20"/>
          <w:szCs w:val="20"/>
        </w:rPr>
        <w:t>Τρίτσης</w:t>
      </w:r>
      <w:proofErr w:type="spellEnd"/>
      <w:r w:rsidR="00DF4BFF">
        <w:rPr>
          <w:rFonts w:ascii="Verdana" w:hAnsi="Verdana" w:cs="Arial"/>
          <w:sz w:val="20"/>
          <w:szCs w:val="20"/>
        </w:rPr>
        <w:t>»</w:t>
      </w:r>
      <w:r w:rsidR="004F6E01">
        <w:rPr>
          <w:rFonts w:ascii="Verdana" w:hAnsi="Verdana" w:cs="Arial"/>
          <w:sz w:val="20"/>
          <w:szCs w:val="20"/>
        </w:rPr>
        <w:t>, ποσού 42.582,00€.</w:t>
      </w:r>
    </w:p>
    <w:p w:rsidR="004F6E01" w:rsidRDefault="004F6E01" w:rsidP="00270383">
      <w:pPr>
        <w:spacing w:line="276" w:lineRule="auto"/>
        <w:ind w:hanging="182"/>
        <w:jc w:val="both"/>
        <w:rPr>
          <w:b/>
          <w:bCs/>
          <w:sz w:val="22"/>
          <w:szCs w:val="22"/>
        </w:rPr>
      </w:pPr>
    </w:p>
    <w:p w:rsidR="00270383" w:rsidRDefault="00270383" w:rsidP="001A32E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F6E01">
        <w:rPr>
          <w:rFonts w:ascii="Verdana" w:hAnsi="Verdana"/>
          <w:b/>
          <w:bCs/>
          <w:sz w:val="20"/>
          <w:szCs w:val="20"/>
        </w:rPr>
        <w:t>8</w:t>
      </w:r>
      <w:r>
        <w:rPr>
          <w:b/>
          <w:bCs/>
          <w:sz w:val="22"/>
          <w:szCs w:val="22"/>
        </w:rPr>
        <w:t xml:space="preserve">.- </w:t>
      </w:r>
      <w:r w:rsidR="004F6E01">
        <w:rPr>
          <w:b/>
          <w:bCs/>
          <w:sz w:val="22"/>
          <w:szCs w:val="22"/>
        </w:rPr>
        <w:t xml:space="preserve"> </w:t>
      </w:r>
      <w:r w:rsidR="004F6E01" w:rsidRPr="004F6E01">
        <w:rPr>
          <w:rFonts w:ascii="Verdana" w:hAnsi="Verdana"/>
          <w:bCs/>
          <w:sz w:val="20"/>
          <w:szCs w:val="20"/>
        </w:rPr>
        <w:t>Εισήγηση καθορισμού των όρων για τη λήψη επενδυτικού τοκοχρεωλυτικού δανείου από το Ταμείο Παρακαταθηκών και Δανείων ποσού 42.582,00€</w:t>
      </w:r>
      <w:r w:rsidR="0006231D">
        <w:rPr>
          <w:rFonts w:ascii="Verdana" w:hAnsi="Verdana"/>
          <w:bCs/>
          <w:sz w:val="20"/>
          <w:szCs w:val="20"/>
        </w:rPr>
        <w:t xml:space="preserve">, για την εκτέλεση του έργου </w:t>
      </w:r>
      <w:r w:rsidR="0006231D">
        <w:rPr>
          <w:rFonts w:ascii="Verdana" w:hAnsi="Verdana" w:cs="Arial"/>
          <w:sz w:val="20"/>
          <w:szCs w:val="20"/>
        </w:rPr>
        <w:t xml:space="preserve">: «Δευτεροβάθμιος Προσεισμικός Έλεγχος Σχολικών Συγκροτημάτων Δήμου Βέλου- Βόχας», ενταγμένο στο Ειδικό Αναπτυξιακό Πρόγραμμα «Αντώνης </w:t>
      </w:r>
      <w:proofErr w:type="spellStart"/>
      <w:r w:rsidR="0006231D">
        <w:rPr>
          <w:rFonts w:ascii="Verdana" w:hAnsi="Verdana" w:cs="Arial"/>
          <w:sz w:val="20"/>
          <w:szCs w:val="20"/>
        </w:rPr>
        <w:t>Τρίτσης</w:t>
      </w:r>
      <w:proofErr w:type="spellEnd"/>
      <w:r w:rsidR="0006231D">
        <w:rPr>
          <w:rFonts w:ascii="Verdana" w:hAnsi="Verdana" w:cs="Arial"/>
          <w:sz w:val="20"/>
          <w:szCs w:val="20"/>
        </w:rPr>
        <w:t>».</w:t>
      </w:r>
    </w:p>
    <w:p w:rsidR="001A32E9" w:rsidRDefault="001A32E9" w:rsidP="0006231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E787C" w:rsidRDefault="000E787C" w:rsidP="000E787C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</w:t>
      </w:r>
      <w:r w:rsidR="001A32E9" w:rsidRPr="001A32E9">
        <w:rPr>
          <w:rFonts w:ascii="Verdana" w:hAnsi="Verdana" w:cs="Arial"/>
          <w:b/>
          <w:sz w:val="20"/>
          <w:szCs w:val="20"/>
        </w:rPr>
        <w:t>9.-</w:t>
      </w:r>
      <w:r w:rsidR="001A32E9" w:rsidRPr="001A32E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των πρακτικών της επιτροπής διενέργειας ηλεκτρονικού διαγωνισμού για την εκτέλεση της προμήθειας : «Προμήθεια κάδων για την εφαρμογή προγραμμάτων οικιακής </w:t>
      </w:r>
      <w:proofErr w:type="spellStart"/>
      <w:r>
        <w:rPr>
          <w:rFonts w:ascii="Verdana" w:hAnsi="Verdana" w:cs="Arial"/>
          <w:sz w:val="20"/>
          <w:szCs w:val="20"/>
        </w:rPr>
        <w:t>κομποστοποίησης</w:t>
      </w:r>
      <w:proofErr w:type="spellEnd"/>
      <w:r>
        <w:rPr>
          <w:rFonts w:ascii="Verdana" w:hAnsi="Verdana" w:cs="Arial"/>
          <w:sz w:val="20"/>
          <w:szCs w:val="20"/>
        </w:rPr>
        <w:t xml:space="preserve"> και χωριστής συλλογής ανακυκλώσιμων υλικών».</w:t>
      </w:r>
    </w:p>
    <w:p w:rsidR="001A32E9" w:rsidRDefault="001A32E9" w:rsidP="001A32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32E9" w:rsidRPr="00BB1646" w:rsidRDefault="001A32E9" w:rsidP="001A32E9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1A32E9">
        <w:rPr>
          <w:rFonts w:ascii="Verdana" w:hAnsi="Verdana" w:cs="Arial"/>
          <w:b/>
          <w:sz w:val="20"/>
          <w:szCs w:val="20"/>
        </w:rPr>
        <w:t>10.-</w:t>
      </w:r>
      <w:r w:rsidRPr="001A32E9">
        <w:rPr>
          <w:rFonts w:ascii="Verdana" w:hAnsi="Verdana" w:cs="Arial"/>
          <w:sz w:val="20"/>
          <w:szCs w:val="20"/>
        </w:rPr>
        <w:t xml:space="preserve"> </w:t>
      </w:r>
      <w:r w:rsidRPr="001A32E9">
        <w:rPr>
          <w:rFonts w:ascii="Verdana" w:hAnsi="Verdana" w:cs="Tahoma"/>
          <w:sz w:val="20"/>
          <w:szCs w:val="20"/>
        </w:rPr>
        <w:t>Απόψεις Υπηρεσίας για το έργο “Έργα διαμόρφωσης πλατείας Τ.Κ. Χαλκείου”</w:t>
      </w:r>
    </w:p>
    <w:p w:rsidR="00BB1646" w:rsidRPr="000E787C" w:rsidRDefault="00BB1646" w:rsidP="001A32E9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BB1646" w:rsidRDefault="00BB1646" w:rsidP="00BB1646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  <w:r w:rsidRPr="00BB1646">
        <w:rPr>
          <w:rFonts w:ascii="Verdana" w:hAnsi="Verdana" w:cs="Tahoma"/>
          <w:b/>
          <w:sz w:val="20"/>
          <w:szCs w:val="20"/>
        </w:rPr>
        <w:lastRenderedPageBreak/>
        <w:t xml:space="preserve">  11.-</w:t>
      </w:r>
      <w:r w:rsidRPr="00BB164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ορισμού δικηγόρου για την εκπροσώπηση του Δήμου, στην απευθυνόμενη στο Ειρηνοδικείο Κορίνθου, αίτηση Επαναπροσδιορισμού  Ν. 3869/2010 της </w:t>
      </w:r>
      <w:proofErr w:type="spellStart"/>
      <w:r>
        <w:rPr>
          <w:rFonts w:ascii="Verdana" w:hAnsi="Verdana" w:cs="Arial"/>
          <w:sz w:val="20"/>
          <w:szCs w:val="20"/>
        </w:rPr>
        <w:t>κας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Μπάρτζη</w:t>
      </w:r>
      <w:proofErr w:type="spellEnd"/>
      <w:r>
        <w:rPr>
          <w:rFonts w:ascii="Verdana" w:hAnsi="Verdana" w:cs="Arial"/>
          <w:sz w:val="20"/>
          <w:szCs w:val="20"/>
        </w:rPr>
        <w:t xml:space="preserve"> Αικατερίνης κατά του Δήμου Βέλου- Βόχας.</w:t>
      </w:r>
    </w:p>
    <w:p w:rsidR="00BB1646" w:rsidRPr="00BB1646" w:rsidRDefault="00BB1646" w:rsidP="001A32E9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4F6E01" w:rsidRPr="004F6E01" w:rsidRDefault="004F6E01" w:rsidP="00270383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270383" w:rsidRDefault="00270383" w:rsidP="001A32E9">
      <w:pPr>
        <w:snapToGrid w:val="0"/>
        <w:jc w:val="center"/>
      </w:pPr>
      <w:r>
        <w:t>Ο ΔΗΜΑΡΧΟΣ ΒΕΛΟΥ ΒΟΧΑΣ</w:t>
      </w:r>
    </w:p>
    <w:p w:rsidR="00270383" w:rsidRPr="000D169F" w:rsidRDefault="00270383" w:rsidP="00270383">
      <w:pPr>
        <w:jc w:val="center"/>
      </w:pPr>
      <w:r>
        <w:t>ΑΝΝΙΒΑΣ ΠΑΠΑΚΥΡΙΑΚΟΣ</w:t>
      </w:r>
    </w:p>
    <w:sectPr w:rsidR="00270383" w:rsidRPr="000D169F" w:rsidSect="00270383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83"/>
    <w:rsid w:val="000108B6"/>
    <w:rsid w:val="0006231D"/>
    <w:rsid w:val="000E787C"/>
    <w:rsid w:val="001A32E9"/>
    <w:rsid w:val="00270383"/>
    <w:rsid w:val="003939A3"/>
    <w:rsid w:val="003D1928"/>
    <w:rsid w:val="004C11AA"/>
    <w:rsid w:val="004F6E01"/>
    <w:rsid w:val="00733D8A"/>
    <w:rsid w:val="007B3C3B"/>
    <w:rsid w:val="00A73CA8"/>
    <w:rsid w:val="00B81EA0"/>
    <w:rsid w:val="00BB1646"/>
    <w:rsid w:val="00D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383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4C11AA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4C11AA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383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4C11AA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4C11AA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2021-07-15T05:48:00Z</dcterms:created>
  <dcterms:modified xsi:type="dcterms:W3CDTF">2021-07-15T09:14:00Z</dcterms:modified>
</cp:coreProperties>
</file>