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B4" w:rsidRDefault="00CC49B4" w:rsidP="00CC49B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[ 12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CC49B4" w:rsidRPr="00E71C00" w:rsidRDefault="00CC49B4" w:rsidP="00CC49B4">
      <w:pPr>
        <w:rPr>
          <w:rFonts w:ascii="Verdana" w:hAnsi="Verdana"/>
          <w:b/>
          <w:sz w:val="20"/>
          <w:szCs w:val="20"/>
        </w:rPr>
      </w:pPr>
    </w:p>
    <w:p w:rsidR="00CC49B4" w:rsidRPr="00595AC2" w:rsidRDefault="00CC49B4" w:rsidP="00CC49B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01.04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CC49B4" w:rsidRPr="005A1306" w:rsidRDefault="00CC49B4" w:rsidP="00CC49B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F90D26">
        <w:rPr>
          <w:rFonts w:ascii="Verdana" w:hAnsi="Verdana"/>
          <w:b/>
          <w:sz w:val="20"/>
          <w:szCs w:val="20"/>
        </w:rPr>
        <w:t>2032</w:t>
      </w:r>
    </w:p>
    <w:p w:rsidR="00CC49B4" w:rsidRPr="00AA5121" w:rsidRDefault="00CC49B4" w:rsidP="00CC49B4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CC49B4" w:rsidRPr="00AA5121" w:rsidRDefault="00CC49B4" w:rsidP="00CC49B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CC49B4" w:rsidRPr="00AA5121" w:rsidRDefault="00CC49B4" w:rsidP="00CC49B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CC49B4" w:rsidRPr="00AA5121" w:rsidRDefault="00CC49B4" w:rsidP="00CC49B4">
      <w:pPr>
        <w:jc w:val="center"/>
        <w:rPr>
          <w:rFonts w:ascii="Verdana" w:hAnsi="Verdana"/>
          <w:b/>
          <w:sz w:val="20"/>
          <w:szCs w:val="20"/>
        </w:rPr>
      </w:pPr>
    </w:p>
    <w:p w:rsidR="00CC49B4" w:rsidRPr="00AA5121" w:rsidRDefault="00CC49B4" w:rsidP="00CC49B4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CC49B4" w:rsidRPr="00AA5121" w:rsidRDefault="00CC49B4" w:rsidP="00CC49B4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CC49B4" w:rsidRPr="00AA5121" w:rsidRDefault="00CC49B4" w:rsidP="00CC49B4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 w:rsidR="00F90D26">
        <w:rPr>
          <w:rFonts w:ascii="Verdana" w:hAnsi="Verdana"/>
          <w:b/>
          <w:sz w:val="20"/>
          <w:szCs w:val="20"/>
        </w:rPr>
        <w:t>6</w:t>
      </w:r>
      <w:r w:rsidRPr="00574AAF">
        <w:rPr>
          <w:rFonts w:ascii="Verdana" w:hAnsi="Verdana"/>
          <w:b/>
          <w:sz w:val="20"/>
          <w:szCs w:val="20"/>
        </w:rPr>
        <w:t xml:space="preserve">η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 w:rsidR="00E143D0">
        <w:rPr>
          <w:rFonts w:ascii="Verdana" w:hAnsi="Verdana"/>
          <w:b/>
          <w:sz w:val="20"/>
          <w:szCs w:val="20"/>
        </w:rPr>
        <w:t>Απριλίου</w:t>
      </w:r>
      <w:r>
        <w:rPr>
          <w:rFonts w:ascii="Verdana" w:hAnsi="Verdana"/>
          <w:b/>
          <w:sz w:val="20"/>
          <w:szCs w:val="20"/>
        </w:rPr>
        <w:t xml:space="preserve">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CC49B4" w:rsidRPr="00AA5121" w:rsidRDefault="00CC49B4" w:rsidP="00CC49B4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11:30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CC49B4" w:rsidRPr="00AA5121" w:rsidRDefault="00CC49B4" w:rsidP="00CC49B4">
      <w:pPr>
        <w:rPr>
          <w:rFonts w:ascii="Verdana" w:hAnsi="Verdana"/>
          <w:sz w:val="20"/>
          <w:szCs w:val="20"/>
        </w:rPr>
      </w:pPr>
    </w:p>
    <w:p w:rsidR="00CC49B4" w:rsidRPr="00AA5121" w:rsidRDefault="00CC49B4" w:rsidP="00CC49B4">
      <w:pPr>
        <w:rPr>
          <w:rFonts w:ascii="Verdana" w:hAnsi="Verdana"/>
          <w:sz w:val="20"/>
          <w:szCs w:val="20"/>
        </w:rPr>
      </w:pPr>
    </w:p>
    <w:p w:rsidR="00CC49B4" w:rsidRPr="00CD0957" w:rsidRDefault="00CC49B4" w:rsidP="00CC49B4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1.-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CD0957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CC49B4" w:rsidRPr="00CD0957" w:rsidRDefault="00CC49B4" w:rsidP="00CC49B4">
      <w:pPr>
        <w:spacing w:line="360" w:lineRule="auto"/>
        <w:ind w:left="1440" w:hanging="1440"/>
        <w:rPr>
          <w:rFonts w:ascii="Verdana" w:hAnsi="Verdana"/>
          <w:sz w:val="18"/>
          <w:szCs w:val="18"/>
        </w:rPr>
      </w:pPr>
    </w:p>
    <w:p w:rsidR="00CC49B4" w:rsidRPr="00CD0957" w:rsidRDefault="00CC49B4" w:rsidP="00CC49B4">
      <w:pPr>
        <w:snapToGrid w:val="0"/>
        <w:rPr>
          <w:rFonts w:ascii="Verdana" w:hAnsi="Verdana" w:cs="Arial"/>
          <w:b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2</w:t>
      </w:r>
      <w:r w:rsidRPr="00CD0957">
        <w:rPr>
          <w:rFonts w:ascii="Verdana" w:hAnsi="Verdana" w:cs="Arial"/>
          <w:b/>
          <w:bCs/>
          <w:sz w:val="18"/>
          <w:szCs w:val="18"/>
        </w:rPr>
        <w:t xml:space="preserve">.- </w:t>
      </w:r>
      <w:r w:rsidRPr="00CD0957">
        <w:rPr>
          <w:rFonts w:ascii="Verdana" w:hAnsi="Verdana" w:cs="Arial"/>
          <w:sz w:val="18"/>
          <w:szCs w:val="18"/>
        </w:rPr>
        <w:t>Έγκριση τεχνικών προδιαγραφών προμηθειών και υπηρεσιών του Δήμου οικ. έτους 2022.</w:t>
      </w:r>
      <w:r w:rsidRPr="00CD0957">
        <w:rPr>
          <w:rFonts w:ascii="Verdana" w:hAnsi="Verdana" w:cs="Arial"/>
          <w:b/>
          <w:sz w:val="18"/>
          <w:szCs w:val="18"/>
        </w:rPr>
        <w:t xml:space="preserve"> </w:t>
      </w:r>
    </w:p>
    <w:p w:rsidR="00CC49B4" w:rsidRPr="00CD0957" w:rsidRDefault="00CC49B4" w:rsidP="00CC49B4">
      <w:pPr>
        <w:snapToGrid w:val="0"/>
        <w:rPr>
          <w:rFonts w:ascii="Verdana" w:hAnsi="Verdana" w:cs="Arial"/>
          <w:b/>
          <w:bCs/>
          <w:sz w:val="18"/>
          <w:szCs w:val="18"/>
        </w:rPr>
      </w:pPr>
    </w:p>
    <w:p w:rsidR="00CC49B4" w:rsidRPr="00CD0957" w:rsidRDefault="00CC49B4" w:rsidP="00CC49B4">
      <w:pPr>
        <w:snapToGrid w:val="0"/>
        <w:rPr>
          <w:rFonts w:ascii="Verdana" w:hAnsi="Verdana" w:cs="Arial"/>
          <w:b/>
          <w:bCs/>
          <w:sz w:val="18"/>
          <w:szCs w:val="18"/>
        </w:rPr>
      </w:pPr>
    </w:p>
    <w:p w:rsidR="00CC49B4" w:rsidRPr="00CD0957" w:rsidRDefault="00CC49B4" w:rsidP="00CC49B4">
      <w:pPr>
        <w:snapToGrid w:val="0"/>
        <w:rPr>
          <w:rFonts w:ascii="Verdana" w:hAnsi="Verdana" w:cs="Arial"/>
          <w:b/>
          <w:sz w:val="18"/>
          <w:szCs w:val="18"/>
        </w:rPr>
      </w:pPr>
      <w:r w:rsidRPr="00CD0957">
        <w:rPr>
          <w:rFonts w:ascii="Verdana" w:hAnsi="Verdana" w:cs="Arial"/>
          <w:b/>
          <w:bCs/>
          <w:sz w:val="18"/>
          <w:szCs w:val="18"/>
        </w:rPr>
        <w:t>3.-</w:t>
      </w:r>
      <w:r w:rsidRPr="00CD0957">
        <w:rPr>
          <w:rFonts w:ascii="Verdana" w:hAnsi="Verdana"/>
          <w:b/>
          <w:sz w:val="18"/>
          <w:szCs w:val="18"/>
        </w:rPr>
        <w:t xml:space="preserve"> </w:t>
      </w:r>
      <w:r w:rsidRPr="00CC49B4">
        <w:rPr>
          <w:rFonts w:ascii="Verdana" w:hAnsi="Verdana"/>
          <w:sz w:val="18"/>
          <w:szCs w:val="18"/>
        </w:rPr>
        <w:t xml:space="preserve">Περί καθορισμού των όρων της δημοπρασίας για την εκμίσθωση τμημάτων αιγιαλού στην Κοινότητα </w:t>
      </w:r>
      <w:proofErr w:type="spellStart"/>
      <w:r w:rsidRPr="00CC49B4">
        <w:rPr>
          <w:rFonts w:ascii="Verdana" w:hAnsi="Verdana"/>
          <w:sz w:val="18"/>
          <w:szCs w:val="18"/>
        </w:rPr>
        <w:t>Βραχατίου</w:t>
      </w:r>
      <w:proofErr w:type="spellEnd"/>
      <w:r w:rsidRPr="00CC49B4">
        <w:rPr>
          <w:rFonts w:ascii="Verdana" w:hAnsi="Verdana"/>
          <w:sz w:val="18"/>
          <w:szCs w:val="18"/>
        </w:rPr>
        <w:t xml:space="preserve"> και στις Κοινότητες </w:t>
      </w:r>
      <w:proofErr w:type="spellStart"/>
      <w:r w:rsidRPr="00CC49B4">
        <w:rPr>
          <w:rFonts w:ascii="Verdana" w:hAnsi="Verdana"/>
          <w:sz w:val="18"/>
          <w:szCs w:val="18"/>
        </w:rPr>
        <w:t>Κοκκωνίου</w:t>
      </w:r>
      <w:proofErr w:type="spellEnd"/>
      <w:r w:rsidRPr="00CC49B4">
        <w:rPr>
          <w:rFonts w:ascii="Verdana" w:hAnsi="Verdana"/>
          <w:sz w:val="18"/>
          <w:szCs w:val="18"/>
        </w:rPr>
        <w:t xml:space="preserve"> και </w:t>
      </w:r>
      <w:proofErr w:type="spellStart"/>
      <w:r w:rsidRPr="00CC49B4">
        <w:rPr>
          <w:rFonts w:ascii="Verdana" w:hAnsi="Verdana"/>
          <w:sz w:val="18"/>
          <w:szCs w:val="18"/>
        </w:rPr>
        <w:t>Νεράντζας</w:t>
      </w:r>
      <w:proofErr w:type="spellEnd"/>
      <w:r w:rsidRPr="00CC49B4">
        <w:rPr>
          <w:rFonts w:ascii="Verdana" w:hAnsi="Verdana"/>
          <w:sz w:val="18"/>
          <w:szCs w:val="18"/>
        </w:rPr>
        <w:t xml:space="preserve">, για την τοποθέτηση σετ ομπρελών με ξαπλώστρες </w:t>
      </w:r>
      <w:proofErr w:type="spellStart"/>
      <w:r w:rsidRPr="00CC49B4">
        <w:rPr>
          <w:rFonts w:ascii="Verdana" w:hAnsi="Verdana"/>
          <w:sz w:val="18"/>
          <w:szCs w:val="18"/>
        </w:rPr>
        <w:t>κ.λ.π</w:t>
      </w:r>
      <w:proofErr w:type="spellEnd"/>
      <w:r w:rsidRPr="00CC49B4">
        <w:rPr>
          <w:rFonts w:ascii="Verdana" w:hAnsi="Verdana"/>
          <w:sz w:val="18"/>
          <w:szCs w:val="18"/>
        </w:rPr>
        <w:t>., για το έτος 2022</w:t>
      </w:r>
      <w:r>
        <w:rPr>
          <w:rFonts w:ascii="Verdana" w:hAnsi="Verdana"/>
          <w:b/>
          <w:sz w:val="18"/>
          <w:szCs w:val="18"/>
        </w:rPr>
        <w:t xml:space="preserve"> (ΕΞ ΑΝΑΒΟΛΗΣ).</w:t>
      </w:r>
    </w:p>
    <w:p w:rsidR="00CC49B4" w:rsidRPr="00CD0957" w:rsidRDefault="00CC49B4" w:rsidP="00CC49B4">
      <w:pPr>
        <w:rPr>
          <w:rFonts w:ascii="Verdana" w:hAnsi="Verdana"/>
          <w:sz w:val="18"/>
          <w:szCs w:val="18"/>
        </w:rPr>
      </w:pPr>
    </w:p>
    <w:p w:rsidR="00CC49B4" w:rsidRPr="00CD0957" w:rsidRDefault="00CC49B4" w:rsidP="00CC49B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C49B4" w:rsidRPr="00CC49B4" w:rsidRDefault="00CC49B4" w:rsidP="00CC49B4">
      <w:pPr>
        <w:jc w:val="both"/>
        <w:rPr>
          <w:rFonts w:ascii="Verdana" w:hAnsi="Verdana" w:cs="Tahoma"/>
          <w:bCs/>
          <w:sz w:val="18"/>
          <w:szCs w:val="18"/>
        </w:rPr>
      </w:pPr>
      <w:r w:rsidRPr="00CC49B4">
        <w:rPr>
          <w:rFonts w:ascii="Verdana" w:hAnsi="Verdana"/>
          <w:b/>
          <w:sz w:val="18"/>
          <w:szCs w:val="18"/>
        </w:rPr>
        <w:t>4.-</w:t>
      </w:r>
      <w:r w:rsidRPr="00CC49B4">
        <w:rPr>
          <w:rFonts w:ascii="Verdana" w:hAnsi="Verdana"/>
          <w:sz w:val="18"/>
          <w:szCs w:val="18"/>
        </w:rPr>
        <w:t xml:space="preserve"> </w:t>
      </w:r>
      <w:r w:rsidRPr="00CC49B4">
        <w:rPr>
          <w:rFonts w:ascii="Verdana" w:hAnsi="Verdana"/>
          <w:bCs/>
          <w:sz w:val="18"/>
          <w:szCs w:val="18"/>
        </w:rPr>
        <w:t>Ανακεφαλαιωτική Έκθεση 5</w:t>
      </w:r>
      <w:r w:rsidRPr="00CC49B4">
        <w:rPr>
          <w:rFonts w:ascii="Verdana" w:hAnsi="Verdana"/>
          <w:bCs/>
          <w:sz w:val="18"/>
          <w:szCs w:val="18"/>
          <w:vertAlign w:val="superscript"/>
        </w:rPr>
        <w:t>ου</w:t>
      </w:r>
      <w:r w:rsidRPr="00CC49B4">
        <w:rPr>
          <w:rFonts w:ascii="Verdana" w:hAnsi="Verdana"/>
          <w:bCs/>
          <w:sz w:val="18"/>
          <w:szCs w:val="18"/>
        </w:rPr>
        <w:t xml:space="preserve"> τριμήνου: «Έργα επούλωσης λάκκων έτους 2020»</w:t>
      </w:r>
      <w:r w:rsidRPr="00CC49B4">
        <w:rPr>
          <w:rFonts w:ascii="Verdana" w:hAnsi="Verdana"/>
          <w:sz w:val="18"/>
          <w:szCs w:val="18"/>
        </w:rPr>
        <w:t>.</w:t>
      </w:r>
    </w:p>
    <w:p w:rsidR="00CC49B4" w:rsidRPr="00CD0957" w:rsidRDefault="00CC49B4" w:rsidP="00CC49B4">
      <w:pPr>
        <w:spacing w:line="360" w:lineRule="auto"/>
        <w:rPr>
          <w:rFonts w:ascii="Verdana" w:hAnsi="Verdana" w:cs="Tahoma"/>
          <w:b/>
          <w:bCs/>
          <w:sz w:val="18"/>
          <w:szCs w:val="18"/>
        </w:rPr>
      </w:pPr>
    </w:p>
    <w:p w:rsidR="00CC49B4" w:rsidRPr="00CC49B4" w:rsidRDefault="00CC49B4" w:rsidP="00CC49B4">
      <w:pPr>
        <w:spacing w:line="276" w:lineRule="auto"/>
        <w:rPr>
          <w:rFonts w:ascii="Verdana" w:hAnsi="Verdana" w:cs="Tahoma"/>
          <w:sz w:val="18"/>
          <w:szCs w:val="18"/>
        </w:rPr>
      </w:pPr>
      <w:r w:rsidRPr="00CD0957">
        <w:rPr>
          <w:rFonts w:ascii="Verdana" w:hAnsi="Verdana" w:cs="Tahoma"/>
          <w:b/>
          <w:bCs/>
          <w:sz w:val="18"/>
          <w:szCs w:val="18"/>
        </w:rPr>
        <w:t xml:space="preserve">5.- </w:t>
      </w:r>
      <w:r w:rsidRPr="00CC49B4">
        <w:rPr>
          <w:rFonts w:ascii="Verdana" w:hAnsi="Verdana" w:cs="Tahoma"/>
          <w:sz w:val="18"/>
          <w:szCs w:val="18"/>
        </w:rPr>
        <w:t>Έγκριση 4</w:t>
      </w:r>
      <w:r w:rsidRPr="00CC49B4">
        <w:rPr>
          <w:rFonts w:ascii="Verdana" w:hAnsi="Verdana" w:cs="Tahoma"/>
          <w:sz w:val="18"/>
          <w:szCs w:val="18"/>
          <w:vertAlign w:val="superscript"/>
        </w:rPr>
        <w:t xml:space="preserve">ης </w:t>
      </w:r>
      <w:r w:rsidRPr="00CC49B4">
        <w:rPr>
          <w:rFonts w:ascii="Verdana" w:hAnsi="Verdana" w:cs="Tahoma"/>
          <w:sz w:val="18"/>
          <w:szCs w:val="18"/>
        </w:rPr>
        <w:t>Τροποποίησης της Προγραμματικής Σύμβασης για την πράξη «Γήπεδο Ζευγολατιού Δήμου Βέλου-Βόχας – Κατασκευή αποδυτηρίων» και εξουσιοδότηση του Δημάρχου για την υπογραφή της.</w:t>
      </w:r>
    </w:p>
    <w:p w:rsidR="00CC49B4" w:rsidRPr="00CD0957" w:rsidRDefault="00CC49B4" w:rsidP="00CC49B4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CC49B4" w:rsidRPr="00CD0957" w:rsidRDefault="00CC49B4" w:rsidP="00CC49B4">
      <w:pPr>
        <w:spacing w:line="276" w:lineRule="auto"/>
        <w:jc w:val="both"/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</w:pPr>
      <w:r w:rsidRPr="00CD0957">
        <w:rPr>
          <w:rFonts w:ascii="Verdana" w:hAnsi="Verdana"/>
          <w:b/>
          <w:color w:val="000000"/>
          <w:sz w:val="18"/>
          <w:szCs w:val="18"/>
        </w:rPr>
        <w:t>6.-</w:t>
      </w:r>
      <w:r w:rsidRPr="00CD0957">
        <w:rPr>
          <w:rFonts w:ascii="Verdana" w:hAnsi="Verdana"/>
          <w:color w:val="000000"/>
          <w:sz w:val="18"/>
          <w:szCs w:val="18"/>
        </w:rPr>
        <w:t xml:space="preserve">  Ορισμός μελών της Επιτροπής </w:t>
      </w:r>
      <w:r>
        <w:rPr>
          <w:rFonts w:ascii="Verdana" w:hAnsi="Verdana"/>
          <w:color w:val="000000"/>
          <w:sz w:val="18"/>
          <w:szCs w:val="18"/>
        </w:rPr>
        <w:t>αξιολόγησης διαγωνισμού για την εκτέλεση της προμήθειας : «</w:t>
      </w:r>
      <w:r w:rsidRPr="00CD0957">
        <w:rPr>
          <w:rFonts w:ascii="Verdana" w:hAnsi="Verdana" w:cs="Arial"/>
          <w:bCs/>
          <w:sz w:val="18"/>
          <w:szCs w:val="18"/>
        </w:rPr>
        <w:t>Προμήθεια καυσίμων κίνησης &amp; πετρελαίου θέρμανσης 2022» .</w:t>
      </w:r>
    </w:p>
    <w:p w:rsidR="00CC49B4" w:rsidRPr="00CD0957" w:rsidRDefault="00CC49B4" w:rsidP="00CC49B4">
      <w:pPr>
        <w:spacing w:line="276" w:lineRule="auto"/>
        <w:jc w:val="both"/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</w:pPr>
    </w:p>
    <w:p w:rsidR="00CC49B4" w:rsidRPr="00CD0957" w:rsidRDefault="00CC49B4" w:rsidP="00CC49B4">
      <w:pPr>
        <w:rPr>
          <w:rFonts w:ascii="Verdana" w:eastAsia="Calibri" w:hAnsi="Verdana" w:cs="Calibri"/>
          <w:sz w:val="18"/>
          <w:szCs w:val="18"/>
        </w:rPr>
      </w:pPr>
      <w:r w:rsidRPr="00CD0957">
        <w:rPr>
          <w:rFonts w:ascii="Verdana" w:eastAsia="Arial Unicode MS" w:hAnsi="Verdana" w:cstheme="minorHAnsi"/>
          <w:b/>
          <w:snapToGrid w:val="0"/>
          <w:sz w:val="18"/>
          <w:szCs w:val="18"/>
          <w:lang w:eastAsia="zh-CN"/>
        </w:rPr>
        <w:t>7.-</w:t>
      </w:r>
      <w:r w:rsidRPr="00CD0957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 xml:space="preserve">  </w:t>
      </w:r>
      <w:r w:rsidR="00E143D0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 xml:space="preserve">Περί μερικής ανάκλησης της </w:t>
      </w:r>
      <w:proofErr w:type="spellStart"/>
      <w:r w:rsidR="00E143D0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>υπ’αριθ</w:t>
      </w:r>
      <w:proofErr w:type="spellEnd"/>
      <w:r w:rsidR="00E143D0">
        <w:rPr>
          <w:rFonts w:ascii="Verdana" w:eastAsia="Arial Unicode MS" w:hAnsi="Verdana" w:cstheme="minorHAnsi"/>
          <w:snapToGrid w:val="0"/>
          <w:sz w:val="18"/>
          <w:szCs w:val="18"/>
          <w:lang w:eastAsia="zh-CN"/>
        </w:rPr>
        <w:t>. 47/2020 Απόφαση Οικονομικής Επιτροπής.</w:t>
      </w:r>
    </w:p>
    <w:p w:rsidR="00CC49B4" w:rsidRPr="00CD0957" w:rsidRDefault="00CC49B4" w:rsidP="00CC49B4">
      <w:pPr>
        <w:rPr>
          <w:rFonts w:ascii="Verdana" w:eastAsia="Calibri" w:hAnsi="Verdana" w:cs="Calibri"/>
          <w:sz w:val="18"/>
          <w:szCs w:val="18"/>
        </w:rPr>
      </w:pPr>
    </w:p>
    <w:p w:rsidR="00E143D0" w:rsidRPr="00E143D0" w:rsidRDefault="00CC49B4" w:rsidP="00CC49B4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CD0957">
        <w:rPr>
          <w:rFonts w:ascii="Verdana" w:eastAsia="Calibri" w:hAnsi="Verdana" w:cs="Calibri"/>
          <w:b/>
          <w:sz w:val="18"/>
          <w:szCs w:val="18"/>
        </w:rPr>
        <w:t>8.-</w:t>
      </w:r>
      <w:r w:rsidRPr="00CD0957">
        <w:rPr>
          <w:rFonts w:ascii="Verdana" w:eastAsia="Calibri" w:hAnsi="Verdana" w:cs="Calibri"/>
          <w:sz w:val="18"/>
          <w:szCs w:val="18"/>
        </w:rPr>
        <w:t xml:space="preserve"> </w:t>
      </w:r>
      <w:r w:rsidR="00E143D0" w:rsidRPr="00E143D0">
        <w:rPr>
          <w:rFonts w:ascii="Verdana" w:hAnsi="Verdana" w:cs="Tahoma"/>
          <w:sz w:val="18"/>
          <w:szCs w:val="18"/>
        </w:rPr>
        <w:t xml:space="preserve">Ορισμός Δικηγόρου για διόρθωση κτηματολογικών εγγραφών του ακινήτου Γυμνασίου-Λυκείου </w:t>
      </w:r>
      <w:proofErr w:type="spellStart"/>
      <w:r w:rsidR="00E143D0" w:rsidRPr="00E143D0">
        <w:rPr>
          <w:rFonts w:ascii="Verdana" w:hAnsi="Verdana" w:cs="Tahoma"/>
          <w:sz w:val="18"/>
          <w:szCs w:val="18"/>
        </w:rPr>
        <w:t>Βραχατίου</w:t>
      </w:r>
      <w:proofErr w:type="spellEnd"/>
      <w:r w:rsidR="00E143D0" w:rsidRPr="00E143D0">
        <w:rPr>
          <w:rFonts w:ascii="Verdana" w:hAnsi="Verdana" w:cs="Tahoma"/>
          <w:sz w:val="18"/>
          <w:szCs w:val="18"/>
        </w:rPr>
        <w:t xml:space="preserve"> και Γηπέδου</w:t>
      </w:r>
      <w:r w:rsidR="00E143D0" w:rsidRPr="00E143D0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E143D0">
        <w:rPr>
          <w:rFonts w:ascii="Verdana" w:hAnsi="Verdana" w:cs="Arial"/>
          <w:b/>
          <w:bCs/>
          <w:sz w:val="18"/>
          <w:szCs w:val="18"/>
        </w:rPr>
        <w:t>.</w:t>
      </w:r>
    </w:p>
    <w:p w:rsidR="00E143D0" w:rsidRDefault="00E143D0" w:rsidP="00CC49B4">
      <w:pPr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F90D26" w:rsidRPr="00F90D26" w:rsidRDefault="00CC49B4" w:rsidP="00F90D26">
      <w:pPr>
        <w:jc w:val="both"/>
        <w:rPr>
          <w:rFonts w:ascii="Verdana" w:hAnsi="Verdana" w:cs="Tahoma"/>
          <w:sz w:val="18"/>
          <w:szCs w:val="18"/>
        </w:rPr>
      </w:pPr>
      <w:r w:rsidRPr="00CD0957">
        <w:rPr>
          <w:rFonts w:ascii="Verdana" w:hAnsi="Verdana" w:cs="Arial"/>
          <w:b/>
          <w:bCs/>
          <w:sz w:val="18"/>
          <w:szCs w:val="18"/>
        </w:rPr>
        <w:t>9.-</w:t>
      </w:r>
      <w:r w:rsidR="00F90D2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90D26" w:rsidRPr="00F90D26">
        <w:rPr>
          <w:rFonts w:ascii="Verdana" w:hAnsi="Verdana" w:cs="Arial"/>
          <w:bCs/>
          <w:sz w:val="18"/>
          <w:szCs w:val="18"/>
        </w:rPr>
        <w:t xml:space="preserve">Έγκριση συγκρότησης </w:t>
      </w:r>
      <w:r w:rsidR="00F90D26" w:rsidRPr="00F90D26">
        <w:rPr>
          <w:rFonts w:ascii="Verdana" w:hAnsi="Verdana" w:cs="Tahoma"/>
          <w:sz w:val="18"/>
          <w:szCs w:val="18"/>
        </w:rPr>
        <w:t xml:space="preserve"> Επιτροπής Χαρακτηρισμού εδαφών του έργου: «Έργα επειγουσών αντιπλημμυρικών εργασιών για την αποκατάσταση των ζημιών από την θεομηνία στις 29&amp;30/09/2018 στην Κ. </w:t>
      </w:r>
      <w:proofErr w:type="spellStart"/>
      <w:r w:rsidR="00F90D26" w:rsidRPr="00F90D26">
        <w:rPr>
          <w:rFonts w:ascii="Verdana" w:hAnsi="Verdana" w:cs="Tahoma"/>
          <w:sz w:val="18"/>
          <w:szCs w:val="18"/>
        </w:rPr>
        <w:t>Ελληνοχωρίου</w:t>
      </w:r>
      <w:proofErr w:type="spellEnd"/>
      <w:r w:rsidR="00F90D26" w:rsidRPr="00F90D26">
        <w:rPr>
          <w:rFonts w:ascii="Verdana" w:hAnsi="Verdana" w:cs="Tahoma"/>
          <w:sz w:val="18"/>
          <w:szCs w:val="18"/>
        </w:rPr>
        <w:t xml:space="preserve"> του Δήμου Βέλου-Βόχας»</w:t>
      </w:r>
    </w:p>
    <w:p w:rsidR="00CC49B4" w:rsidRPr="00F90D26" w:rsidRDefault="00CC49B4" w:rsidP="00E143D0">
      <w:pPr>
        <w:spacing w:line="276" w:lineRule="auto"/>
        <w:rPr>
          <w:rFonts w:ascii="Verdana" w:hAnsi="Verdana" w:cs="Arial"/>
          <w:bCs/>
          <w:sz w:val="18"/>
          <w:szCs w:val="18"/>
        </w:rPr>
      </w:pPr>
    </w:p>
    <w:p w:rsidR="00CC49B4" w:rsidRPr="00CD0957" w:rsidRDefault="00CC49B4" w:rsidP="00CC49B4">
      <w:pPr>
        <w:spacing w:line="276" w:lineRule="auto"/>
        <w:rPr>
          <w:rFonts w:ascii="Verdana" w:hAnsi="Verdana" w:cs="Arial"/>
          <w:bCs/>
          <w:sz w:val="18"/>
          <w:szCs w:val="18"/>
        </w:rPr>
      </w:pPr>
    </w:p>
    <w:p w:rsidR="00CC49B4" w:rsidRPr="00BB6200" w:rsidRDefault="00CC49B4" w:rsidP="00BB6200">
      <w:pPr>
        <w:rPr>
          <w:rFonts w:ascii="Verdana" w:eastAsia="Calibri" w:hAnsi="Verdana"/>
          <w:iCs/>
          <w:sz w:val="18"/>
          <w:szCs w:val="18"/>
          <w:lang w:eastAsia="en-US"/>
        </w:rPr>
      </w:pPr>
      <w:r w:rsidRPr="00BB6200">
        <w:rPr>
          <w:rFonts w:ascii="Verdana" w:hAnsi="Verdana" w:cs="Arial"/>
          <w:b/>
          <w:sz w:val="18"/>
          <w:szCs w:val="18"/>
        </w:rPr>
        <w:t>10.-</w:t>
      </w:r>
      <w:r w:rsidRPr="00BB6200">
        <w:rPr>
          <w:rFonts w:ascii="Verdana" w:hAnsi="Verdana" w:cs="Arial"/>
          <w:sz w:val="18"/>
          <w:szCs w:val="18"/>
        </w:rPr>
        <w:t xml:space="preserve"> </w:t>
      </w:r>
      <w:r w:rsidR="00BB6200" w:rsidRPr="00BB6200">
        <w:rPr>
          <w:rFonts w:ascii="Verdana" w:hAnsi="Verdana"/>
          <w:sz w:val="18"/>
          <w:szCs w:val="18"/>
          <w:shd w:val="clear" w:color="auto" w:fill="FFFFFF"/>
        </w:rPr>
        <w:t>Έγκριση προσλήψεων  προσωπικού στους Δήμους και τις Περιφέρειες καθώς και στα Νομικά Πρόσωπα της τοπικής αυτοδιοίκησης στο πλαίσιο του ετήσιου προγραμματισμού προσλήψεων για το έτος 2022.</w:t>
      </w:r>
    </w:p>
    <w:p w:rsidR="00CC49B4" w:rsidRPr="00CD0957" w:rsidRDefault="00CC49B4" w:rsidP="00CC49B4">
      <w:pPr>
        <w:spacing w:line="276" w:lineRule="auto"/>
        <w:rPr>
          <w:rFonts w:ascii="Verdana" w:hAnsi="Verdana" w:cs="Calibri"/>
          <w:sz w:val="18"/>
          <w:szCs w:val="18"/>
        </w:rPr>
      </w:pPr>
    </w:p>
    <w:p w:rsidR="00CC49B4" w:rsidRPr="00E336DB" w:rsidRDefault="00CC49B4" w:rsidP="00CC49B4">
      <w:pPr>
        <w:spacing w:line="276" w:lineRule="auto"/>
        <w:ind w:left="1440" w:hanging="1440"/>
        <w:rPr>
          <w:rFonts w:ascii="Verdana" w:eastAsia="Calibri" w:hAnsi="Verdana" w:cs="Calibri"/>
          <w:sz w:val="20"/>
          <w:szCs w:val="20"/>
        </w:rPr>
      </w:pPr>
      <w:bookmarkStart w:id="0" w:name="_GoBack"/>
      <w:bookmarkEnd w:id="0"/>
    </w:p>
    <w:p w:rsidR="00CC49B4" w:rsidRPr="00BD522A" w:rsidRDefault="00CC49B4" w:rsidP="00CC49B4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CC49B4" w:rsidRPr="00AA5121" w:rsidRDefault="00CC49B4" w:rsidP="00CC49B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CC49B4" w:rsidRPr="00AA5121" w:rsidRDefault="00CC49B4" w:rsidP="00CC49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CC49B4" w:rsidRDefault="00CC49B4" w:rsidP="00CC49B4"/>
    <w:p w:rsidR="00CC49B4" w:rsidRDefault="00CC49B4" w:rsidP="00CC49B4"/>
    <w:p w:rsidR="00CC49B4" w:rsidRDefault="00CC49B4" w:rsidP="00CC49B4"/>
    <w:p w:rsidR="000B24B5" w:rsidRDefault="000B24B5"/>
    <w:sectPr w:rsidR="000B24B5" w:rsidSect="00503577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B4"/>
    <w:rsid w:val="000B24B5"/>
    <w:rsid w:val="00BB6200"/>
    <w:rsid w:val="00CC49B4"/>
    <w:rsid w:val="00E143D0"/>
    <w:rsid w:val="00F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2022-03-31T08:48:00Z</dcterms:created>
  <dcterms:modified xsi:type="dcterms:W3CDTF">2022-04-01T08:40:00Z</dcterms:modified>
</cp:coreProperties>
</file>