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9F" w:rsidRDefault="0056149F" w:rsidP="0056149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[17]</w:t>
      </w:r>
    </w:p>
    <w:p w:rsidR="0056149F" w:rsidRDefault="0056149F" w:rsidP="0056149F">
      <w:pPr>
        <w:jc w:val="center"/>
        <w:rPr>
          <w:rFonts w:ascii="Verdana" w:hAnsi="Verdana"/>
          <w:b/>
          <w:sz w:val="20"/>
          <w:szCs w:val="20"/>
        </w:rPr>
      </w:pPr>
    </w:p>
    <w:p w:rsidR="0056149F" w:rsidRDefault="0056149F" w:rsidP="0056149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26</w:t>
      </w:r>
      <w:r w:rsidRPr="003A7709">
        <w:rPr>
          <w:rFonts w:ascii="Verdana" w:hAnsi="Verdana"/>
          <w:b/>
          <w:sz w:val="20"/>
          <w:szCs w:val="20"/>
        </w:rPr>
        <w:t>.</w:t>
      </w:r>
      <w:r w:rsidRPr="00100671">
        <w:rPr>
          <w:rFonts w:ascii="Verdana" w:hAnsi="Verdana"/>
          <w:b/>
          <w:sz w:val="20"/>
          <w:szCs w:val="20"/>
        </w:rPr>
        <w:t>05</w:t>
      </w:r>
      <w:r>
        <w:rPr>
          <w:rFonts w:ascii="Verdana" w:hAnsi="Verdana"/>
          <w:b/>
          <w:sz w:val="20"/>
          <w:szCs w:val="20"/>
        </w:rPr>
        <w:t>.2023</w:t>
      </w:r>
    </w:p>
    <w:p w:rsidR="0056149F" w:rsidRDefault="0056149F" w:rsidP="0056149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>.  4223</w:t>
      </w:r>
    </w:p>
    <w:p w:rsidR="0056149F" w:rsidRDefault="0056149F" w:rsidP="0056149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56149F" w:rsidRDefault="0056149F" w:rsidP="0056149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56149F" w:rsidRDefault="0056149F" w:rsidP="0056149F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56149F" w:rsidRDefault="0056149F" w:rsidP="0056149F">
      <w:pPr>
        <w:jc w:val="center"/>
        <w:rPr>
          <w:rFonts w:ascii="Verdana" w:hAnsi="Verdana"/>
          <w:b/>
          <w:sz w:val="20"/>
          <w:szCs w:val="20"/>
        </w:rPr>
      </w:pPr>
    </w:p>
    <w:p w:rsidR="0056149F" w:rsidRDefault="0056149F" w:rsidP="0056149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56149F" w:rsidRDefault="0056149F" w:rsidP="0056149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56149F" w:rsidRDefault="0056149F" w:rsidP="005614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Μαΐου 2023</w:t>
      </w:r>
    </w:p>
    <w:p w:rsidR="0056149F" w:rsidRDefault="0056149F" w:rsidP="005614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56149F" w:rsidRDefault="0056149F" w:rsidP="0056149F">
      <w:pPr>
        <w:rPr>
          <w:rFonts w:ascii="Verdana" w:hAnsi="Verdana"/>
          <w:sz w:val="20"/>
          <w:szCs w:val="20"/>
        </w:rPr>
      </w:pPr>
    </w:p>
    <w:p w:rsidR="0056149F" w:rsidRDefault="0056149F" w:rsidP="0056149F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56149F" w:rsidTr="005E0D2D">
        <w:trPr>
          <w:trHeight w:val="68"/>
        </w:trPr>
        <w:tc>
          <w:tcPr>
            <w:tcW w:w="10632" w:type="dxa"/>
          </w:tcPr>
          <w:p w:rsidR="0056149F" w:rsidRDefault="0056149F" w:rsidP="005E0D2D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56149F" w:rsidRDefault="0056149F" w:rsidP="0056149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56149F" w:rsidRDefault="0056149F" w:rsidP="0056149F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56149F" w:rsidRDefault="0056149F" w:rsidP="0056149F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56149F">
        <w:rPr>
          <w:rFonts w:ascii="Verdana" w:hAnsi="Verdana" w:cstheme="minorHAnsi"/>
          <w:b/>
          <w:bCs/>
          <w:sz w:val="20"/>
          <w:szCs w:val="20"/>
        </w:rPr>
        <w:t>3.-</w:t>
      </w:r>
      <w:r w:rsidRPr="0056149F">
        <w:rPr>
          <w:rFonts w:ascii="Verdana" w:hAnsi="Verdana" w:cstheme="minorHAnsi"/>
          <w:sz w:val="20"/>
          <w:szCs w:val="20"/>
        </w:rPr>
        <w:t xml:space="preserve"> </w:t>
      </w:r>
      <w:r w:rsidRPr="0056149F">
        <w:rPr>
          <w:rFonts w:ascii="Verdana" w:hAnsi="Verdana" w:cs="Arial"/>
          <w:sz w:val="20"/>
          <w:szCs w:val="20"/>
        </w:rPr>
        <w:t xml:space="preserve">Περί έγκρισης απόδοσης </w:t>
      </w:r>
      <w:proofErr w:type="spellStart"/>
      <w:r w:rsidRPr="0056149F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Pr="0056149F">
        <w:rPr>
          <w:rFonts w:ascii="Verdana" w:hAnsi="Verdana" w:cs="Arial"/>
          <w:sz w:val="20"/>
          <w:szCs w:val="20"/>
        </w:rPr>
        <w:t xml:space="preserve"> για ταχυδρομικές</w:t>
      </w:r>
      <w:r>
        <w:rPr>
          <w:rFonts w:ascii="Verdana" w:hAnsi="Verdana" w:cs="Arial"/>
          <w:sz w:val="20"/>
          <w:szCs w:val="20"/>
        </w:rPr>
        <w:t xml:space="preserve"> δαπάνες και δαπάνες διακίνησης </w:t>
      </w:r>
    </w:p>
    <w:p w:rsidR="0056149F" w:rsidRPr="0056149F" w:rsidRDefault="0056149F" w:rsidP="0056149F">
      <w:pPr>
        <w:spacing w:line="276" w:lineRule="auto"/>
        <w:ind w:left="1440" w:hanging="1440"/>
        <w:rPr>
          <w:rFonts w:ascii="Verdana" w:hAnsi="Verdana" w:cstheme="minorHAnsi"/>
          <w:bCs/>
          <w:sz w:val="20"/>
          <w:szCs w:val="20"/>
        </w:rPr>
      </w:pPr>
      <w:r w:rsidRPr="0056149F">
        <w:rPr>
          <w:rFonts w:ascii="Verdana" w:hAnsi="Verdana" w:cs="Arial"/>
          <w:sz w:val="20"/>
          <w:szCs w:val="20"/>
        </w:rPr>
        <w:t xml:space="preserve">εγγράφων με εταιρεία </w:t>
      </w:r>
      <w:r w:rsidRPr="0056149F">
        <w:rPr>
          <w:rFonts w:ascii="Verdana" w:hAnsi="Verdana" w:cs="Arial"/>
          <w:sz w:val="20"/>
          <w:szCs w:val="20"/>
          <w:lang w:val="en-US"/>
        </w:rPr>
        <w:t>courier</w:t>
      </w:r>
      <w:r w:rsidRPr="0056149F">
        <w:rPr>
          <w:rFonts w:ascii="Verdana" w:hAnsi="Verdana" w:cs="Arial"/>
          <w:sz w:val="20"/>
          <w:szCs w:val="20"/>
        </w:rPr>
        <w:t xml:space="preserve">  και απαλλαγή των υπόλογων υπαλλήλων</w:t>
      </w:r>
    </w:p>
    <w:p w:rsidR="0056149F" w:rsidRPr="0056149F" w:rsidRDefault="0056149F" w:rsidP="005614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149F" w:rsidRPr="0056149F" w:rsidRDefault="0056149F" w:rsidP="0056149F">
      <w:pPr>
        <w:rPr>
          <w:rFonts w:ascii="Verdana" w:hAnsi="Verdana" w:cs="Arial"/>
          <w:sz w:val="20"/>
          <w:szCs w:val="20"/>
        </w:rPr>
      </w:pPr>
      <w:r w:rsidRPr="0056149F">
        <w:rPr>
          <w:rFonts w:ascii="Verdana" w:hAnsi="Verdana"/>
          <w:b/>
          <w:sz w:val="20"/>
          <w:szCs w:val="20"/>
        </w:rPr>
        <w:t>4.-</w:t>
      </w:r>
      <w:r w:rsidRPr="0056149F">
        <w:rPr>
          <w:rFonts w:ascii="Verdana" w:hAnsi="Verdana"/>
          <w:sz w:val="20"/>
          <w:szCs w:val="20"/>
        </w:rPr>
        <w:t xml:space="preserve"> </w:t>
      </w:r>
      <w:r w:rsidRPr="0056149F">
        <w:rPr>
          <w:rFonts w:ascii="Verdana" w:hAnsi="Verdana" w:cs="Arial"/>
          <w:sz w:val="20"/>
          <w:szCs w:val="20"/>
        </w:rPr>
        <w:t xml:space="preserve">Περί έγκρισης έκδοσης  </w:t>
      </w:r>
      <w:proofErr w:type="spellStart"/>
      <w:r w:rsidRPr="0056149F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Pr="0056149F">
        <w:rPr>
          <w:rFonts w:ascii="Verdana" w:hAnsi="Verdana" w:cs="Arial"/>
          <w:sz w:val="20"/>
          <w:szCs w:val="20"/>
        </w:rPr>
        <w:t xml:space="preserve"> για ταχυδρομικές δαπάνες και δαπάνες διακίνησης εγγράφων με εταιρεία </w:t>
      </w:r>
      <w:r w:rsidRPr="0056149F">
        <w:rPr>
          <w:rFonts w:ascii="Verdana" w:hAnsi="Verdana" w:cs="Arial"/>
          <w:sz w:val="20"/>
          <w:szCs w:val="20"/>
          <w:lang w:val="en-US"/>
        </w:rPr>
        <w:t>courier</w:t>
      </w:r>
      <w:r w:rsidRPr="0056149F">
        <w:rPr>
          <w:rFonts w:ascii="Verdana" w:hAnsi="Verdana" w:cs="Arial"/>
          <w:sz w:val="20"/>
          <w:szCs w:val="20"/>
        </w:rPr>
        <w:t xml:space="preserve">  και ορισμός των υπόλογων υπαλλήλων.</w:t>
      </w:r>
    </w:p>
    <w:p w:rsidR="0056149F" w:rsidRDefault="0056149F" w:rsidP="0056149F">
      <w:pPr>
        <w:spacing w:line="276" w:lineRule="auto"/>
        <w:rPr>
          <w:rFonts w:ascii="Verdana" w:hAnsi="Verdana"/>
          <w:sz w:val="20"/>
          <w:szCs w:val="20"/>
        </w:rPr>
      </w:pPr>
    </w:p>
    <w:p w:rsidR="0092310D" w:rsidRPr="0092310D" w:rsidRDefault="0056149F" w:rsidP="0092310D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</w:t>
      </w:r>
      <w:r w:rsidR="0092310D" w:rsidRPr="0092310D">
        <w:rPr>
          <w:rFonts w:ascii="Verdana" w:hAnsi="Verdana" w:cs="Arial"/>
          <w:sz w:val="20"/>
          <w:szCs w:val="20"/>
        </w:rPr>
        <w:t xml:space="preserve">Περί έγκρισης ή μη των πρακτικών της δημοπρασίας για την εκμίσθωση τμημάτων αιγιαλού στην Κοινότητα </w:t>
      </w:r>
      <w:proofErr w:type="spellStart"/>
      <w:r w:rsidR="0092310D" w:rsidRPr="0092310D">
        <w:rPr>
          <w:rFonts w:ascii="Verdana" w:hAnsi="Verdana" w:cs="Arial"/>
          <w:sz w:val="20"/>
          <w:szCs w:val="20"/>
        </w:rPr>
        <w:t>Βραχατίου</w:t>
      </w:r>
      <w:proofErr w:type="spellEnd"/>
      <w:r w:rsidR="0092310D" w:rsidRPr="0092310D">
        <w:rPr>
          <w:rFonts w:ascii="Verdana" w:hAnsi="Verdana" w:cs="Arial"/>
          <w:sz w:val="20"/>
          <w:szCs w:val="20"/>
        </w:rPr>
        <w:t xml:space="preserve"> και στις Κοινότητες </w:t>
      </w:r>
      <w:proofErr w:type="spellStart"/>
      <w:r w:rsidR="0092310D" w:rsidRPr="0092310D">
        <w:rPr>
          <w:rFonts w:ascii="Verdana" w:hAnsi="Verdana" w:cs="Arial"/>
          <w:sz w:val="20"/>
          <w:szCs w:val="20"/>
        </w:rPr>
        <w:t>Κοκκωνίου</w:t>
      </w:r>
      <w:proofErr w:type="spellEnd"/>
      <w:r w:rsidR="0092310D" w:rsidRPr="0092310D">
        <w:rPr>
          <w:rFonts w:ascii="Verdana" w:hAnsi="Verdana" w:cs="Arial"/>
          <w:sz w:val="20"/>
          <w:szCs w:val="20"/>
        </w:rPr>
        <w:t xml:space="preserve"> και </w:t>
      </w:r>
      <w:proofErr w:type="spellStart"/>
      <w:r w:rsidR="0092310D" w:rsidRPr="0092310D">
        <w:rPr>
          <w:rFonts w:ascii="Verdana" w:hAnsi="Verdana" w:cs="Arial"/>
          <w:sz w:val="20"/>
          <w:szCs w:val="20"/>
        </w:rPr>
        <w:t>Νεράντζας</w:t>
      </w:r>
      <w:proofErr w:type="spellEnd"/>
      <w:r w:rsidR="0092310D" w:rsidRPr="0092310D">
        <w:rPr>
          <w:rFonts w:ascii="Verdana" w:hAnsi="Verdana" w:cs="Arial"/>
          <w:sz w:val="20"/>
          <w:szCs w:val="20"/>
        </w:rPr>
        <w:t xml:space="preserve">, αποκλειστικά και μόνο για την τοποθέτηση σετ ομπρελών με ξαπλώστρες, θαλάσσιων μέσων αναψυχής </w:t>
      </w:r>
      <w:proofErr w:type="spellStart"/>
      <w:r w:rsidR="0092310D" w:rsidRPr="0092310D">
        <w:rPr>
          <w:rFonts w:ascii="Verdana" w:hAnsi="Verdana" w:cs="Arial"/>
          <w:sz w:val="20"/>
          <w:szCs w:val="20"/>
        </w:rPr>
        <w:t>κ.λ.π</w:t>
      </w:r>
      <w:proofErr w:type="spellEnd"/>
      <w:r w:rsidR="0092310D" w:rsidRPr="0092310D">
        <w:rPr>
          <w:rFonts w:ascii="Verdana" w:hAnsi="Verdana" w:cs="Arial"/>
          <w:sz w:val="20"/>
          <w:szCs w:val="20"/>
        </w:rPr>
        <w:t xml:space="preserve">., για το έτος </w:t>
      </w:r>
      <w:r w:rsidR="0092310D">
        <w:rPr>
          <w:rFonts w:ascii="Verdana" w:hAnsi="Verdana" w:cs="Arial"/>
          <w:sz w:val="20"/>
          <w:szCs w:val="20"/>
        </w:rPr>
        <w:t>2023</w:t>
      </w:r>
      <w:r w:rsidR="0092310D" w:rsidRPr="0092310D">
        <w:rPr>
          <w:rFonts w:ascii="Verdana" w:hAnsi="Verdana" w:cs="Arial"/>
          <w:sz w:val="20"/>
          <w:szCs w:val="20"/>
        </w:rPr>
        <w:t>.</w:t>
      </w:r>
    </w:p>
    <w:p w:rsidR="0056149F" w:rsidRDefault="0056149F" w:rsidP="0056149F">
      <w:pPr>
        <w:rPr>
          <w:rFonts w:ascii="Verdana" w:hAnsi="Verdana"/>
          <w:sz w:val="20"/>
          <w:szCs w:val="20"/>
        </w:rPr>
      </w:pPr>
    </w:p>
    <w:p w:rsidR="0092310D" w:rsidRDefault="0056149F" w:rsidP="0092310D">
      <w:pPr>
        <w:spacing w:line="276" w:lineRule="auto"/>
        <w:ind w:left="1440" w:hanging="1440"/>
        <w:rPr>
          <w:rFonts w:ascii="Verdana" w:hAnsi="Verdana" w:cs="Tahoma"/>
          <w:sz w:val="20"/>
          <w:szCs w:val="20"/>
        </w:rPr>
      </w:pPr>
      <w:r w:rsidRPr="009D5F44">
        <w:rPr>
          <w:rFonts w:ascii="Verdana" w:hAnsi="Verdana"/>
          <w:b/>
          <w:sz w:val="20"/>
          <w:szCs w:val="20"/>
        </w:rPr>
        <w:t>6.-</w:t>
      </w:r>
      <w:r>
        <w:rPr>
          <w:rFonts w:ascii="Verdana" w:hAnsi="Verdana"/>
          <w:sz w:val="20"/>
          <w:szCs w:val="20"/>
        </w:rPr>
        <w:t xml:space="preserve"> </w:t>
      </w:r>
      <w:r w:rsidR="0092310D" w:rsidRPr="0092310D">
        <w:rPr>
          <w:rFonts w:ascii="Verdana" w:hAnsi="Verdana" w:cs="Tahoma"/>
          <w:sz w:val="20"/>
          <w:szCs w:val="20"/>
        </w:rPr>
        <w:t xml:space="preserve">Ορισμός χρήστη της Ηλεκτρονικής Εφαρμογής Μητρώου μελών επιτροπών διαδικασιών </w:t>
      </w:r>
    </w:p>
    <w:p w:rsidR="0092310D" w:rsidRDefault="0092310D" w:rsidP="0092310D">
      <w:pPr>
        <w:spacing w:line="276" w:lineRule="auto"/>
        <w:ind w:left="1440" w:hanging="1440"/>
        <w:rPr>
          <w:rFonts w:ascii="Verdana" w:hAnsi="Verdana" w:cs="Tahoma"/>
          <w:sz w:val="20"/>
          <w:szCs w:val="20"/>
        </w:rPr>
      </w:pPr>
      <w:r w:rsidRPr="0092310D">
        <w:rPr>
          <w:rFonts w:ascii="Verdana" w:hAnsi="Verdana" w:cs="Tahoma"/>
          <w:sz w:val="20"/>
          <w:szCs w:val="20"/>
        </w:rPr>
        <w:t xml:space="preserve">σύναψης δημοσίων συμβάσεων έργων, μελετών και παροχής τεχνικών και λοιπών συναφών </w:t>
      </w:r>
    </w:p>
    <w:p w:rsidR="0056149F" w:rsidRDefault="0092310D" w:rsidP="0092310D">
      <w:pPr>
        <w:spacing w:line="276" w:lineRule="auto"/>
        <w:ind w:left="1440" w:hanging="1440"/>
        <w:rPr>
          <w:rFonts w:ascii="Verdana" w:hAnsi="Verdana" w:cs="Tahoma"/>
          <w:b/>
          <w:sz w:val="20"/>
          <w:szCs w:val="20"/>
        </w:rPr>
      </w:pPr>
      <w:r w:rsidRPr="0092310D">
        <w:rPr>
          <w:rFonts w:ascii="Verdana" w:hAnsi="Verdana" w:cs="Tahoma"/>
          <w:sz w:val="20"/>
          <w:szCs w:val="20"/>
        </w:rPr>
        <w:t>επιστημονικών υπηρεσιών (</w:t>
      </w:r>
      <w:proofErr w:type="spellStart"/>
      <w:r w:rsidRPr="0092310D">
        <w:rPr>
          <w:rFonts w:ascii="Verdana" w:hAnsi="Verdana" w:cs="Tahoma"/>
          <w:sz w:val="20"/>
          <w:szCs w:val="20"/>
        </w:rPr>
        <w:t>Μη.Μ.Ε.Δ</w:t>
      </w:r>
      <w:proofErr w:type="spellEnd"/>
      <w:r w:rsidRPr="0092310D">
        <w:rPr>
          <w:rFonts w:ascii="Verdana" w:hAnsi="Verdana" w:cs="Tahoma"/>
          <w:sz w:val="20"/>
          <w:szCs w:val="20"/>
        </w:rPr>
        <w:t xml:space="preserve">.) και μελών επιτροπής κλήρωσης για το έτος </w:t>
      </w:r>
      <w:r w:rsidRPr="0092310D">
        <w:rPr>
          <w:rFonts w:ascii="Verdana" w:hAnsi="Verdana" w:cs="Tahoma"/>
          <w:b/>
          <w:sz w:val="20"/>
          <w:szCs w:val="20"/>
        </w:rPr>
        <w:t>2023</w:t>
      </w:r>
      <w:r>
        <w:rPr>
          <w:rFonts w:ascii="Verdana" w:hAnsi="Verdana" w:cs="Tahoma"/>
          <w:b/>
          <w:sz w:val="20"/>
          <w:szCs w:val="20"/>
        </w:rPr>
        <w:t>.</w:t>
      </w:r>
    </w:p>
    <w:p w:rsidR="0092310D" w:rsidRDefault="0092310D" w:rsidP="0092310D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</w:p>
    <w:p w:rsidR="0092310D" w:rsidRPr="009F431D" w:rsidRDefault="0056149F" w:rsidP="0092310D">
      <w:pPr>
        <w:shd w:val="clear" w:color="auto" w:fill="FFFFFF"/>
        <w:rPr>
          <w:rFonts w:ascii="Helvetica" w:hAnsi="Helvetica" w:cs="Helvetica"/>
          <w:color w:val="5E5E5E"/>
        </w:rPr>
      </w:pPr>
      <w:r w:rsidRPr="009D5F44">
        <w:rPr>
          <w:rFonts w:ascii="Verdana" w:hAnsi="Verdana"/>
          <w:b/>
          <w:sz w:val="20"/>
          <w:szCs w:val="20"/>
        </w:rPr>
        <w:t>7.-</w:t>
      </w:r>
      <w:r w:rsidRPr="009D5F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</w:t>
      </w:r>
      <w:r w:rsidR="0092310D" w:rsidRPr="0092310D">
        <w:rPr>
          <w:rFonts w:ascii="Verdana" w:hAnsi="Verdana"/>
          <w:sz w:val="20"/>
          <w:szCs w:val="20"/>
        </w:rPr>
        <w:t>καθορισμού της ημερομηνίας ηλεκτρονικής αποσφράγισης της οικονομικής προσφοράς του ηλεκτρονικού διαγωνισμού με Α/Α ΕΣΗΔΗΣ 183652 «Προμήθεια ενός (1) δορυφορικού απορριμματοφόρου οχήματος  ανοικτού τύπου, χωρητικότητας 4m3</w:t>
      </w:r>
      <w:r w:rsidR="0092310D" w:rsidRPr="009F431D">
        <w:rPr>
          <w:rFonts w:ascii="Helvetica" w:hAnsi="Helvetica" w:cs="Helvetica"/>
          <w:color w:val="0F243E"/>
        </w:rPr>
        <w:t>».</w:t>
      </w:r>
    </w:p>
    <w:p w:rsidR="0056149F" w:rsidRDefault="0056149F" w:rsidP="0092310D">
      <w:pPr>
        <w:rPr>
          <w:rFonts w:ascii="Verdana" w:hAnsi="Verdana"/>
          <w:sz w:val="20"/>
          <w:szCs w:val="20"/>
        </w:rPr>
      </w:pPr>
    </w:p>
    <w:p w:rsidR="00F47A11" w:rsidRPr="00F47A11" w:rsidRDefault="00F47A11" w:rsidP="00F47A11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F47A11">
        <w:rPr>
          <w:rFonts w:ascii="Verdana" w:hAnsi="Verdana"/>
          <w:b/>
          <w:sz w:val="20"/>
          <w:szCs w:val="20"/>
        </w:rPr>
        <w:t xml:space="preserve">8.- </w:t>
      </w:r>
      <w:r w:rsidRPr="00F47A11">
        <w:rPr>
          <w:rFonts w:ascii="Verdana" w:hAnsi="Verdana" w:cs="Arial"/>
          <w:bCs/>
          <w:sz w:val="20"/>
          <w:szCs w:val="20"/>
        </w:rPr>
        <w:t>Έκθεση πεπραγμένων Οικονομική</w:t>
      </w:r>
      <w:r>
        <w:rPr>
          <w:rFonts w:ascii="Verdana" w:hAnsi="Verdana" w:cs="Arial"/>
          <w:bCs/>
          <w:sz w:val="20"/>
          <w:szCs w:val="20"/>
        </w:rPr>
        <w:t>ς Επιτροπής Δήμου Βέλου- Βόχας Β</w:t>
      </w:r>
      <w:r w:rsidRPr="00F47A11">
        <w:rPr>
          <w:rFonts w:ascii="Verdana" w:hAnsi="Verdana" w:cs="Arial"/>
          <w:bCs/>
          <w:sz w:val="20"/>
          <w:szCs w:val="20"/>
        </w:rPr>
        <w:t>΄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F47A11">
        <w:rPr>
          <w:rFonts w:ascii="Verdana" w:hAnsi="Verdana" w:cs="Arial"/>
          <w:bCs/>
          <w:sz w:val="20"/>
          <w:szCs w:val="20"/>
        </w:rPr>
        <w:t xml:space="preserve">εξαμήνου </w:t>
      </w:r>
      <w:bookmarkStart w:id="0" w:name="_GoBack"/>
      <w:bookmarkEnd w:id="0"/>
      <w:r w:rsidRPr="00F47A11">
        <w:rPr>
          <w:rFonts w:ascii="Verdana" w:hAnsi="Verdana" w:cs="Arial"/>
          <w:bCs/>
          <w:sz w:val="20"/>
          <w:szCs w:val="20"/>
        </w:rPr>
        <w:t>2022.</w:t>
      </w:r>
    </w:p>
    <w:p w:rsidR="00F47A11" w:rsidRPr="009D5F44" w:rsidRDefault="00F47A11" w:rsidP="0092310D">
      <w:pPr>
        <w:rPr>
          <w:rFonts w:ascii="Verdana" w:hAnsi="Verdana"/>
          <w:sz w:val="20"/>
          <w:szCs w:val="20"/>
        </w:rPr>
      </w:pPr>
    </w:p>
    <w:p w:rsidR="0056149F" w:rsidRPr="003A7709" w:rsidRDefault="0056149F" w:rsidP="0056149F">
      <w:pPr>
        <w:rPr>
          <w:rFonts w:ascii="Verdana" w:hAnsi="Verdana"/>
          <w:sz w:val="20"/>
          <w:szCs w:val="20"/>
        </w:rPr>
      </w:pPr>
    </w:p>
    <w:p w:rsidR="0056149F" w:rsidRDefault="0056149F" w:rsidP="0056149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6149F" w:rsidRDefault="0056149F" w:rsidP="0056149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56149F" w:rsidRDefault="0056149F" w:rsidP="0056149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6149F" w:rsidRDefault="0056149F" w:rsidP="0056149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56149F" w:rsidRDefault="0056149F" w:rsidP="0056149F"/>
    <w:p w:rsidR="003C4914" w:rsidRDefault="003C4914"/>
    <w:sectPr w:rsidR="003C4914" w:rsidSect="0056149F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F"/>
    <w:rsid w:val="003C4914"/>
    <w:rsid w:val="0056149F"/>
    <w:rsid w:val="0092310D"/>
    <w:rsid w:val="00F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2023-05-26T08:50:00Z</dcterms:created>
  <dcterms:modified xsi:type="dcterms:W3CDTF">2023-05-26T09:29:00Z</dcterms:modified>
</cp:coreProperties>
</file>